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8494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6159"/>
      </w:tblGrid>
      <w:tr>
        <w:trPr/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前　払　金　請　求　書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613" w:leftChars="292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令和　　年　　月　　日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安中市長　岩井　均　様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ind w:firstLine="840" w:firstLineChars="40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住　　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請求者　氏　　名　　　　　　　　　　㊞　</w:t>
            </w:r>
          </w:p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登録番号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次のとおり請負工事の前払金を支払ってください。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712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請求金額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　　　円）</w:t>
            </w:r>
          </w:p>
        </w:tc>
      </w:tr>
      <w:tr>
        <w:trPr>
          <w:trHeight w:val="863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工事名</w:t>
            </w:r>
          </w:p>
        </w:tc>
        <w:tc>
          <w:tcPr>
            <w:tcW w:w="61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897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工事場所</w:t>
            </w:r>
          </w:p>
        </w:tc>
        <w:tc>
          <w:tcPr>
            <w:tcW w:w="615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708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請負代金額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　　　　　　円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（うち消費税額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％　　　　　円）</w:t>
            </w:r>
          </w:p>
        </w:tc>
      </w:tr>
      <w:tr>
        <w:trPr>
          <w:trHeight w:val="822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上記請負代金額の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１０分の　の金額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　　　　　　円</w:t>
            </w:r>
          </w:p>
        </w:tc>
      </w:tr>
      <w:tr>
        <w:trPr>
          <w:trHeight w:val="575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保証金額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　　　　　　　　　　　　　　　　　円</w:t>
            </w:r>
          </w:p>
        </w:tc>
      </w:tr>
      <w:tr>
        <w:trPr>
          <w:trHeight w:val="580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保証証書契約番号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063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預託金融機関名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金融機関名　　　　　　　　　支店等名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口座種類　　　　　　　　　　口座番号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</w:t>
            </w:r>
          </w:p>
        </w:tc>
      </w:tr>
      <w:tr>
        <w:trPr>
          <w:trHeight w:val="1052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保証期間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年　　　月　　　日から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年　　　月　　　日まで</w:t>
            </w:r>
          </w:p>
        </w:tc>
      </w:tr>
      <w:tr>
        <w:trPr>
          <w:trHeight w:val="588" w:hRule="atLeast"/>
        </w:trPr>
        <w:tc>
          <w:tcPr>
            <w:tcW w:w="233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添付書類</w:t>
            </w:r>
          </w:p>
        </w:tc>
        <w:tc>
          <w:tcPr>
            <w:tcW w:w="61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</w:rPr>
              <w:t>前払金保証書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注</w:t>
      </w:r>
      <w:r>
        <w:rPr>
          <w:rFonts w:hint="eastAsia" w:ascii="ＭＳ 明朝" w:hAnsi="ＭＳ 明朝" w:eastAsia="ＭＳ 明朝"/>
        </w:rPr>
        <w:t>)1</w:t>
      </w:r>
      <w:r>
        <w:rPr>
          <w:rFonts w:hint="eastAsia" w:ascii="ＭＳ 明朝" w:hAnsi="ＭＳ 明朝" w:eastAsia="ＭＳ 明朝"/>
        </w:rPr>
        <w:t>　業務委託等の場合は、この様式に準じて作成すること。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中間前金払を請求する場合は、「前払金」を「前払金（中間）」と表示すること。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「上記請負代金の１０分の　の金額」の欄については、前払金の場合は「４」を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記入し、中間前払金の場合は「２」を記入すること。</w:t>
      </w: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Title"/>
    <w:basedOn w:val="0"/>
    <w:next w:val="0"/>
    <w:link w:val="2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0" w:customStyle="1">
    <w:name w:val="表題 (文字)"/>
    <w:basedOn w:val="10"/>
    <w:next w:val="20"/>
    <w:link w:val="19"/>
    <w:uiPriority w:val="0"/>
    <w:rPr>
      <w:rFonts w:asciiTheme="majorHAnsi" w:hAnsiTheme="majorHAnsi" w:eastAsiaTheme="majorEastAsia"/>
      <w:sz w:val="3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5</Words>
  <Characters>308</Characters>
  <Application>JUST Note</Application>
  <Lines>44</Lines>
  <Paragraphs>34</Paragraphs>
  <Company>安中市</Company>
  <CharactersWithSpaces>505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神宮　修一</dc:creator>
  <cp:lastModifiedBy>小此木　亜希子</cp:lastModifiedBy>
  <dcterms:created xsi:type="dcterms:W3CDTF">2023-09-26T00:10:00Z</dcterms:created>
  <dcterms:modified xsi:type="dcterms:W3CDTF">2024-05-30T02:29:14Z</dcterms:modified>
  <cp:revision>3</cp:revision>
</cp:coreProperties>
</file>