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W w:w="8494" w:type="dxa"/>
        <w:tblInd w:w="0" w:type="dxa"/>
        <w:tblLayout w:type="fixed"/>
        <w:tblLook w:firstRow="1" w:lastRow="0" w:firstColumn="1" w:lastColumn="0" w:noHBand="0" w:noVBand="1" w:val="04A0"/>
      </w:tblPr>
      <w:tblGrid>
        <w:gridCol w:w="942"/>
        <w:gridCol w:w="2511"/>
        <w:gridCol w:w="5041"/>
      </w:tblGrid>
      <w:tr>
        <w:trPr/>
        <w:tc>
          <w:tcPr>
            <w:tcW w:w="8494" w:type="dxa"/>
            <w:gridSpan w:val="3"/>
            <w:vAlign w:val="top"/>
          </w:tcPr>
          <w:p>
            <w:pPr>
              <w:pStyle w:val="0"/>
              <w:jc w:val="center"/>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部　分　払　請　求　書</w:t>
            </w:r>
          </w:p>
          <w:p>
            <w:pPr>
              <w:pStyle w:val="0"/>
              <w:jc w:val="center"/>
              <w:rPr>
                <w:rFonts w:hint="default" w:ascii="ＭＳ 明朝" w:hAnsi="ＭＳ 明朝" w:eastAsia="ＭＳ 明朝"/>
                <w:color w:val="auto"/>
              </w:rPr>
            </w:pP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年　　月　　日　</w:t>
            </w:r>
          </w:p>
          <w:p>
            <w:pPr>
              <w:pStyle w:val="0"/>
              <w:ind w:firstLine="210" w:firstLineChars="10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安中市長　様</w:t>
            </w:r>
          </w:p>
          <w:p>
            <w:pPr>
              <w:pStyle w:val="0"/>
              <w:rPr>
                <w:rFonts w:hint="default" w:ascii="ＭＳ 明朝" w:hAnsi="ＭＳ 明朝" w:eastAsia="ＭＳ 明朝"/>
                <w:color w:val="auto"/>
              </w:rPr>
            </w:pPr>
          </w:p>
          <w:p>
            <w:pPr>
              <w:pStyle w:val="0"/>
              <w:wordWrap w:val="0"/>
              <w:ind w:firstLine="630" w:firstLineChars="300"/>
              <w:jc w:val="right"/>
              <w:rPr>
                <w:rFonts w:hint="default" w:ascii="ＭＳ 明朝" w:hAnsi="ＭＳ 明朝" w:eastAsia="ＭＳ 明朝"/>
                <w:color w:val="auto"/>
              </w:rPr>
            </w:pPr>
            <w:r>
              <w:rPr>
                <w:rFonts w:hint="eastAsia" w:ascii="ＭＳ 明朝" w:hAnsi="ＭＳ 明朝" w:eastAsia="ＭＳ 明朝"/>
                <w:color w:val="auto"/>
              </w:rPr>
              <w:t>　住　　所　　　　　　　　　　</w:t>
            </w:r>
            <w:r>
              <w:rPr>
                <w:rFonts w:hint="eastAsia" w:ascii="ＭＳ 明朝" w:hAnsi="ＭＳ 明朝" w:eastAsia="ＭＳ 明朝"/>
                <w:color w:val="auto"/>
              </w:rPr>
              <w:t xml:space="preserve"> </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請求者　氏　　名　　　　　　　　　㊞</w:t>
            </w:r>
            <w:r>
              <w:rPr>
                <w:rFonts w:hint="eastAsia" w:ascii="ＭＳ 明朝" w:hAnsi="ＭＳ 明朝" w:eastAsia="ＭＳ 明朝"/>
                <w:color w:val="auto"/>
              </w:rPr>
              <w:t xml:space="preserve"> </w:t>
            </w: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　　　　登録番号　　　　　　　　　　</w:t>
            </w:r>
            <w:r>
              <w:rPr>
                <w:rFonts w:hint="eastAsia" w:ascii="ＭＳ 明朝" w:hAnsi="ＭＳ 明朝" w:eastAsia="ＭＳ 明朝"/>
                <w:color w:val="auto"/>
              </w:rPr>
              <w:t xml:space="preserve"> </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次のとおり請負工事代金の第　回部分払をしてください。</w:t>
            </w:r>
          </w:p>
        </w:tc>
      </w:tr>
      <w:tr>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請求金額</w:t>
            </w:r>
          </w:p>
        </w:tc>
        <w:tc>
          <w:tcPr>
            <w:tcW w:w="5041"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eastAsia" w:ascii="ＭＳ 明朝" w:hAnsi="ＭＳ 明朝" w:eastAsia="ＭＳ 明朝"/>
                <w:color w:val="auto"/>
              </w:rPr>
              <w:t>10</w:t>
            </w:r>
            <w:r>
              <w:rPr>
                <w:rFonts w:hint="eastAsia" w:ascii="ＭＳ 明朝" w:hAnsi="ＭＳ 明朝" w:eastAsia="ＭＳ 明朝"/>
                <w:color w:val="auto"/>
              </w:rPr>
              <w:t>％　　　　円）</w:t>
            </w:r>
          </w:p>
        </w:tc>
      </w:tr>
      <w:tr>
        <w:trPr>
          <w:trHeight w:val="409" w:hRule="atLeast"/>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工事名</w:t>
            </w:r>
          </w:p>
        </w:tc>
        <w:tc>
          <w:tcPr>
            <w:tcW w:w="5041" w:type="dxa"/>
            <w:vAlign w:val="top"/>
          </w:tcPr>
          <w:p>
            <w:pPr>
              <w:pStyle w:val="0"/>
              <w:rPr>
                <w:rFonts w:hint="default" w:ascii="ＭＳ 明朝" w:hAnsi="ＭＳ 明朝" w:eastAsia="ＭＳ 明朝"/>
                <w:color w:val="auto"/>
              </w:rPr>
            </w:pPr>
          </w:p>
        </w:tc>
      </w:tr>
      <w:tr>
        <w:trPr>
          <w:trHeight w:val="414" w:hRule="atLeast"/>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工事場所</w:t>
            </w:r>
          </w:p>
        </w:tc>
        <w:tc>
          <w:tcPr>
            <w:tcW w:w="5041" w:type="dxa"/>
            <w:vAlign w:val="top"/>
          </w:tcPr>
          <w:p>
            <w:pPr>
              <w:pStyle w:val="0"/>
              <w:rPr>
                <w:rFonts w:hint="default" w:ascii="ＭＳ 明朝" w:hAnsi="ＭＳ 明朝" w:eastAsia="ＭＳ 明朝"/>
                <w:color w:val="auto"/>
              </w:rPr>
            </w:pPr>
          </w:p>
        </w:tc>
      </w:tr>
      <w:tr>
        <w:trPr>
          <w:trHeight w:val="433" w:hRule="atLeast"/>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請負代金額</w:t>
            </w:r>
          </w:p>
        </w:tc>
        <w:tc>
          <w:tcPr>
            <w:tcW w:w="5041"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default" w:ascii="ＭＳ 明朝" w:hAnsi="ＭＳ 明朝" w:eastAsia="ＭＳ 明朝"/>
                <w:color w:val="auto"/>
              </w:rPr>
              <w:t>10</w:t>
            </w:r>
            <w:r>
              <w:rPr>
                <w:rFonts w:hint="default" w:ascii="ＭＳ 明朝" w:hAnsi="ＭＳ 明朝" w:eastAsia="ＭＳ 明朝"/>
                <w:color w:val="auto"/>
              </w:rPr>
              <w:t>％　　　　円）</w:t>
            </w:r>
          </w:p>
        </w:tc>
      </w:tr>
      <w:tr>
        <w:trPr>
          <w:trHeight w:val="437" w:hRule="atLeast"/>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出来形部分の請負代金相当額</w:t>
            </w:r>
          </w:p>
        </w:tc>
        <w:tc>
          <w:tcPr>
            <w:tcW w:w="5041" w:type="dxa"/>
            <w:vAlign w:val="top"/>
          </w:tcPr>
          <w:p>
            <w:pPr>
              <w:pStyle w:val="0"/>
              <w:rPr>
                <w:rFonts w:hint="default" w:ascii="ＭＳ 明朝" w:hAnsi="ＭＳ 明朝" w:eastAsia="ＭＳ 明朝"/>
                <w:color w:val="auto"/>
              </w:rPr>
            </w:pPr>
          </w:p>
        </w:tc>
      </w:tr>
      <w:tr>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部分払限度額</w:t>
            </w:r>
            <w:r>
              <w:rPr>
                <w:rFonts w:hint="eastAsia" w:ascii="ＭＳ 明朝" w:hAnsi="ＭＳ 明朝" w:eastAsia="ＭＳ 明朝"/>
                <w:color w:val="auto"/>
              </w:rPr>
              <w:t>A</w:t>
            </w:r>
          </w:p>
        </w:tc>
        <w:tc>
          <w:tcPr>
            <w:tcW w:w="5041"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default" w:ascii="ＭＳ 明朝" w:hAnsi="ＭＳ 明朝" w:eastAsia="ＭＳ 明朝"/>
                <w:color w:val="auto"/>
              </w:rPr>
              <w:t>10</w:t>
            </w:r>
            <w:r>
              <w:rPr>
                <w:rFonts w:hint="default" w:ascii="ＭＳ 明朝" w:hAnsi="ＭＳ 明朝" w:eastAsia="ＭＳ 明朝"/>
                <w:color w:val="auto"/>
              </w:rPr>
              <w:t>％　　　　円）</w:t>
            </w:r>
          </w:p>
        </w:tc>
      </w:tr>
      <w:tr>
        <w:trPr>
          <w:trHeight w:val="411" w:hRule="atLeast"/>
        </w:trPr>
        <w:tc>
          <w:tcPr>
            <w:tcW w:w="942" w:type="dxa"/>
            <w:vMerge w:val="restart"/>
            <w:textDirection w:val="tbRlV"/>
            <w:vAlign w:val="top"/>
          </w:tcPr>
          <w:p>
            <w:pPr>
              <w:pStyle w:val="0"/>
              <w:ind w:left="113" w:right="113"/>
              <w:jc w:val="distribute"/>
              <w:rPr>
                <w:rFonts w:hint="default" w:ascii="ＭＳ 明朝" w:hAnsi="ＭＳ 明朝" w:eastAsia="ＭＳ 明朝"/>
                <w:color w:val="auto"/>
              </w:rPr>
            </w:pPr>
            <w:r>
              <w:rPr>
                <w:rFonts w:hint="eastAsia" w:ascii="ＭＳ 明朝" w:hAnsi="ＭＳ 明朝" w:eastAsia="ＭＳ 明朝"/>
                <w:color w:val="auto"/>
              </w:rPr>
              <w:t>分払受領金額</w:t>
            </w:r>
          </w:p>
          <w:p>
            <w:pPr>
              <w:pStyle w:val="0"/>
              <w:ind w:left="113" w:right="113"/>
              <w:jc w:val="distribute"/>
              <w:rPr>
                <w:rFonts w:hint="default" w:ascii="ＭＳ 明朝" w:hAnsi="ＭＳ 明朝" w:eastAsia="ＭＳ 明朝"/>
                <w:color w:val="auto"/>
              </w:rPr>
            </w:pPr>
            <w:r>
              <w:rPr>
                <w:rFonts w:hint="eastAsia" w:ascii="ＭＳ 明朝" w:hAnsi="ＭＳ 明朝" w:eastAsia="ＭＳ 明朝"/>
                <w:color w:val="auto"/>
              </w:rPr>
              <w:t>前回までの部</w:t>
            </w:r>
          </w:p>
        </w:tc>
        <w:tc>
          <w:tcPr>
            <w:tcW w:w="2511"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5041" w:type="dxa"/>
            <w:vAlign w:val="top"/>
          </w:tcPr>
          <w:p>
            <w:pPr>
              <w:pStyle w:val="0"/>
              <w:rPr>
                <w:rFonts w:hint="default" w:ascii="ＭＳ 明朝" w:hAnsi="ＭＳ 明朝" w:eastAsia="ＭＳ 明朝"/>
                <w:color w:val="auto"/>
              </w:rPr>
            </w:pPr>
          </w:p>
        </w:tc>
      </w:tr>
      <w:tr>
        <w:trPr>
          <w:trHeight w:val="430" w:hRule="atLeast"/>
        </w:trPr>
        <w:tc>
          <w:tcPr>
            <w:tcW w:w="942" w:type="dxa"/>
            <w:vMerge w:val="continue"/>
            <w:vAlign w:val="top"/>
          </w:tcPr>
          <w:p>
            <w:pPr>
              <w:pStyle w:val="0"/>
              <w:rPr>
                <w:rFonts w:hint="default" w:ascii="ＭＳ 明朝" w:hAnsi="ＭＳ 明朝" w:eastAsia="ＭＳ 明朝"/>
              </w:rPr>
            </w:pPr>
          </w:p>
        </w:tc>
        <w:tc>
          <w:tcPr>
            <w:tcW w:w="2511"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5041" w:type="dxa"/>
            <w:vAlign w:val="top"/>
          </w:tcPr>
          <w:p>
            <w:pPr>
              <w:pStyle w:val="0"/>
              <w:rPr>
                <w:rFonts w:hint="default" w:ascii="ＭＳ 明朝" w:hAnsi="ＭＳ 明朝" w:eastAsia="ＭＳ 明朝"/>
                <w:color w:val="auto"/>
              </w:rPr>
            </w:pPr>
          </w:p>
        </w:tc>
      </w:tr>
      <w:tr>
        <w:trPr>
          <w:trHeight w:val="421" w:hRule="atLeast"/>
        </w:trPr>
        <w:tc>
          <w:tcPr>
            <w:tcW w:w="942" w:type="dxa"/>
            <w:vMerge w:val="continue"/>
            <w:vAlign w:val="top"/>
          </w:tcPr>
          <w:p>
            <w:pPr>
              <w:pStyle w:val="0"/>
              <w:rPr>
                <w:rFonts w:hint="default" w:ascii="ＭＳ 明朝" w:hAnsi="ＭＳ 明朝" w:eastAsia="ＭＳ 明朝"/>
              </w:rPr>
            </w:pPr>
          </w:p>
        </w:tc>
        <w:tc>
          <w:tcPr>
            <w:tcW w:w="2511"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5041" w:type="dxa"/>
            <w:vAlign w:val="top"/>
          </w:tcPr>
          <w:p>
            <w:pPr>
              <w:pStyle w:val="0"/>
              <w:rPr>
                <w:rFonts w:hint="default" w:ascii="ＭＳ 明朝" w:hAnsi="ＭＳ 明朝" w:eastAsia="ＭＳ 明朝"/>
                <w:color w:val="auto"/>
              </w:rPr>
            </w:pPr>
          </w:p>
        </w:tc>
      </w:tr>
      <w:tr>
        <w:trPr>
          <w:trHeight w:val="440" w:hRule="atLeast"/>
        </w:trPr>
        <w:tc>
          <w:tcPr>
            <w:tcW w:w="942" w:type="dxa"/>
            <w:vMerge w:val="continue"/>
            <w:vAlign w:val="top"/>
          </w:tcPr>
          <w:p>
            <w:pPr>
              <w:pStyle w:val="0"/>
              <w:rPr>
                <w:rFonts w:hint="default" w:ascii="ＭＳ 明朝" w:hAnsi="ＭＳ 明朝" w:eastAsia="ＭＳ 明朝"/>
              </w:rPr>
            </w:pPr>
          </w:p>
        </w:tc>
        <w:tc>
          <w:tcPr>
            <w:tcW w:w="2511"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5041" w:type="dxa"/>
            <w:vAlign w:val="top"/>
          </w:tcPr>
          <w:p>
            <w:pPr>
              <w:pStyle w:val="0"/>
              <w:rPr>
                <w:rFonts w:hint="default" w:ascii="ＭＳ 明朝" w:hAnsi="ＭＳ 明朝" w:eastAsia="ＭＳ 明朝"/>
                <w:color w:val="auto"/>
              </w:rPr>
            </w:pPr>
          </w:p>
        </w:tc>
      </w:tr>
      <w:tr>
        <w:trPr>
          <w:trHeight w:val="430" w:hRule="atLeast"/>
        </w:trPr>
        <w:tc>
          <w:tcPr>
            <w:tcW w:w="942" w:type="dxa"/>
            <w:vMerge w:val="continue"/>
            <w:vAlign w:val="top"/>
          </w:tcPr>
          <w:p>
            <w:pPr>
              <w:pStyle w:val="0"/>
              <w:rPr>
                <w:rFonts w:hint="default" w:ascii="ＭＳ 明朝" w:hAnsi="ＭＳ 明朝" w:eastAsia="ＭＳ 明朝"/>
              </w:rPr>
            </w:pPr>
          </w:p>
        </w:tc>
        <w:tc>
          <w:tcPr>
            <w:tcW w:w="2511"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第　　　回部分払金額</w:t>
            </w:r>
          </w:p>
        </w:tc>
        <w:tc>
          <w:tcPr>
            <w:tcW w:w="5041" w:type="dxa"/>
            <w:vAlign w:val="top"/>
          </w:tcPr>
          <w:p>
            <w:pPr>
              <w:pStyle w:val="0"/>
              <w:rPr>
                <w:rFonts w:hint="default" w:ascii="ＭＳ 明朝" w:hAnsi="ＭＳ 明朝" w:eastAsia="ＭＳ 明朝"/>
                <w:color w:val="auto"/>
              </w:rPr>
            </w:pPr>
          </w:p>
        </w:tc>
      </w:tr>
      <w:tr>
        <w:trPr>
          <w:trHeight w:val="407" w:hRule="atLeast"/>
        </w:trPr>
        <w:tc>
          <w:tcPr>
            <w:tcW w:w="942" w:type="dxa"/>
            <w:vMerge w:val="continue"/>
            <w:vAlign w:val="top"/>
          </w:tcPr>
          <w:p>
            <w:pPr>
              <w:pStyle w:val="0"/>
              <w:rPr>
                <w:rFonts w:hint="default" w:ascii="ＭＳ 明朝" w:hAnsi="ＭＳ 明朝" w:eastAsia="ＭＳ 明朝"/>
              </w:rPr>
            </w:pPr>
          </w:p>
        </w:tc>
        <w:tc>
          <w:tcPr>
            <w:tcW w:w="2511" w:type="dxa"/>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fitText w:val="1155" w:id="1"/>
              </w:rPr>
              <w:t>計　　　　</w:t>
            </w:r>
            <w:r>
              <w:rPr>
                <w:rFonts w:hint="eastAsia" w:ascii="ＭＳ 明朝" w:hAnsi="ＭＳ 明朝" w:eastAsia="ＭＳ 明朝"/>
                <w:color w:val="auto"/>
                <w:kern w:val="0"/>
                <w:fitText w:val="1155" w:id="1"/>
              </w:rPr>
              <w:t>B</w:t>
            </w:r>
          </w:p>
        </w:tc>
        <w:tc>
          <w:tcPr>
            <w:tcW w:w="5041" w:type="dxa"/>
            <w:vAlign w:val="top"/>
          </w:tcPr>
          <w:p>
            <w:pPr>
              <w:pStyle w:val="0"/>
              <w:rPr>
                <w:rFonts w:hint="default" w:ascii="ＭＳ 明朝" w:hAnsi="ＭＳ 明朝" w:eastAsia="ＭＳ 明朝"/>
                <w:color w:val="auto"/>
              </w:rPr>
            </w:pPr>
          </w:p>
        </w:tc>
      </w:tr>
      <w:tr>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今回請求額</w:t>
            </w:r>
            <w:r>
              <w:rPr>
                <w:rFonts w:hint="eastAsia" w:ascii="ＭＳ 明朝" w:hAnsi="ＭＳ 明朝" w:eastAsia="ＭＳ 明朝"/>
                <w:color w:val="auto"/>
              </w:rPr>
              <w:t>A-B</w:t>
            </w:r>
          </w:p>
        </w:tc>
        <w:tc>
          <w:tcPr>
            <w:tcW w:w="5041"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default" w:ascii="ＭＳ 明朝" w:hAnsi="ＭＳ 明朝" w:eastAsia="ＭＳ 明朝"/>
                <w:color w:val="auto"/>
              </w:rPr>
              <w:t>10</w:t>
            </w:r>
            <w:r>
              <w:rPr>
                <w:rFonts w:hint="default" w:ascii="ＭＳ 明朝" w:hAnsi="ＭＳ 明朝" w:eastAsia="ＭＳ 明朝"/>
                <w:color w:val="auto"/>
              </w:rPr>
              <w:t>％　　　　円）</w:t>
            </w:r>
          </w:p>
        </w:tc>
      </w:tr>
      <w:tr>
        <w:trPr/>
        <w:tc>
          <w:tcPr>
            <w:tcW w:w="3453" w:type="dxa"/>
            <w:gridSpan w:val="2"/>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前払金額</w:t>
            </w:r>
          </w:p>
        </w:tc>
        <w:tc>
          <w:tcPr>
            <w:tcW w:w="5041" w:type="dxa"/>
            <w:vAlign w:val="top"/>
          </w:tcPr>
          <w:p>
            <w:pPr>
              <w:pStyle w:val="0"/>
              <w:rPr>
                <w:rFonts w:hint="default" w:ascii="ＭＳ 明朝" w:hAnsi="ＭＳ 明朝" w:eastAsia="ＭＳ 明朝"/>
                <w:color w:val="auto"/>
              </w:rPr>
            </w:pPr>
            <w:r>
              <w:rPr>
                <w:rFonts w:hint="eastAsia" w:ascii="ＭＳ 明朝" w:hAnsi="ＭＳ 明朝" w:eastAsia="ＭＳ 明朝"/>
                <w:color w:val="auto"/>
              </w:rPr>
              <w:t>金　　　　　　　　　　円</w:t>
            </w:r>
          </w:p>
          <w:p>
            <w:pPr>
              <w:pStyle w:val="0"/>
              <w:rPr>
                <w:rFonts w:hint="default" w:ascii="ＭＳ 明朝" w:hAnsi="ＭＳ 明朝" w:eastAsia="ＭＳ 明朝"/>
                <w:color w:val="auto"/>
              </w:rPr>
            </w:pPr>
            <w:r>
              <w:rPr>
                <w:rFonts w:hint="eastAsia" w:ascii="ＭＳ 明朝" w:hAnsi="ＭＳ 明朝" w:eastAsia="ＭＳ 明朝"/>
                <w:color w:val="auto"/>
              </w:rPr>
              <w:t>（うち消費税額</w:t>
            </w:r>
            <w:r>
              <w:rPr>
                <w:rFonts w:hint="default" w:ascii="ＭＳ 明朝" w:hAnsi="ＭＳ 明朝" w:eastAsia="ＭＳ 明朝"/>
                <w:color w:val="auto"/>
              </w:rPr>
              <w:t>10</w:t>
            </w:r>
            <w:r>
              <w:rPr>
                <w:rFonts w:hint="default" w:ascii="ＭＳ 明朝" w:hAnsi="ＭＳ 明朝" w:eastAsia="ＭＳ 明朝"/>
                <w:color w:val="auto"/>
              </w:rPr>
              <w:t>％　　　　円）</w:t>
            </w:r>
          </w:p>
        </w:tc>
      </w:tr>
    </w:tbl>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注</w:t>
      </w:r>
      <w:r>
        <w:rPr>
          <w:rFonts w:hint="eastAsia" w:ascii="ＭＳ 明朝" w:hAnsi="ＭＳ 明朝" w:eastAsia="ＭＳ 明朝"/>
          <w:color w:val="auto"/>
        </w:rPr>
        <w:t>)1</w:t>
      </w:r>
      <w:r>
        <w:rPr>
          <w:rFonts w:hint="eastAsia" w:ascii="ＭＳ 明朝" w:hAnsi="ＭＳ 明朝" w:eastAsia="ＭＳ 明朝"/>
          <w:color w:val="auto"/>
        </w:rPr>
        <w:t>　前払金の支払をしているときの部分払限度額</w:t>
      </w:r>
      <w:r>
        <w:rPr>
          <w:rFonts w:hint="eastAsia" w:ascii="ＭＳ 明朝" w:hAnsi="ＭＳ 明朝" w:eastAsia="ＭＳ 明朝"/>
          <w:color w:val="auto"/>
        </w:rPr>
        <w:t>A</w:t>
      </w:r>
      <w:r>
        <w:rPr>
          <w:rFonts w:hint="eastAsia" w:ascii="ＭＳ 明朝" w:hAnsi="ＭＳ 明朝" w:eastAsia="ＭＳ 明朝"/>
          <w:color w:val="auto"/>
        </w:rPr>
        <w:t>に記載する金額は、次の算式により算定すること。</w:t>
      </w:r>
    </w:p>
    <w:p>
      <w:pPr>
        <w:pStyle w:val="0"/>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114300" distR="114300" simplePos="0" relativeHeight="2" behindDoc="0" locked="0" layoutInCell="1" hidden="0" allowOverlap="1">
                <wp:simplePos x="0" y="0"/>
                <wp:positionH relativeFrom="column">
                  <wp:posOffset>1734185</wp:posOffset>
                </wp:positionH>
                <wp:positionV relativeFrom="paragraph">
                  <wp:posOffset>8255</wp:posOffset>
                </wp:positionV>
                <wp:extent cx="1583055" cy="35306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583055" cy="3530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24.65pt;height:27.8pt;mso-position-horizontal-relative:text;position:absolute;margin-left:136.55000000000001pt;margin-top:0.65pt;mso-wrap-distance-bottom:0pt;mso-wrap-distance-right:9pt;mso-wrap-distance-top:0pt;"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mc:AlternateContent>
          <mc:Choice Requires="wps">
            <w:drawing>
              <wp:anchor distT="0" distB="0" distL="114300" distR="114300" simplePos="0" relativeHeight="7" behindDoc="0" locked="0" layoutInCell="1" hidden="0" allowOverlap="1">
                <wp:simplePos x="0" y="0"/>
                <wp:positionH relativeFrom="column">
                  <wp:posOffset>1485265</wp:posOffset>
                </wp:positionH>
                <wp:positionV relativeFrom="paragraph">
                  <wp:posOffset>169545</wp:posOffset>
                </wp:positionV>
                <wp:extent cx="114300" cy="114300"/>
                <wp:effectExtent l="635" t="635" r="29845" b="10795"/>
                <wp:wrapNone/>
                <wp:docPr id="1027" name="直線コネクタ 6"/>
                <a:graphic xmlns:a="http://schemas.openxmlformats.org/drawingml/2006/main">
                  <a:graphicData uri="http://schemas.microsoft.com/office/word/2010/wordprocessingShape">
                    <wps:wsp>
                      <wps:cNvPr id="1027" name="直線コネクタ 6"/>
                      <wps:cNvSpPr/>
                      <wps:spPr>
                        <a:xfrm flipH="1">
                          <a:off x="0" y="0"/>
                          <a:ext cx="1143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position-vertical-relative:text;z-index:7;mso-position-horizontal-relative:text;position:absolute;mso-wrap-distance-bottom:0pt;mso-wrap-distance-left:9pt;mso-wrap-distance-right:9pt;flip:x;" o:spid="_x0000_s1027" o:allowincell="t" o:allowoverlap="t" filled="f" stroked="t" strokecolor="#000000 [3200]" strokeweight="0.5pt" o:spt="20" from="116.95pt,13.350000000000001pt" to="125.95pt,22.3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auto"/>
        </w:rPr>
        <mc:AlternateContent>
          <mc:Choice Requires="wps">
            <w:drawing>
              <wp:anchor distT="0" distB="0" distL="114300" distR="114300" simplePos="0" relativeHeight="6" behindDoc="0" locked="0" layoutInCell="1" hidden="0" allowOverlap="1">
                <wp:simplePos x="0" y="0"/>
                <wp:positionH relativeFrom="column">
                  <wp:posOffset>1485900</wp:posOffset>
                </wp:positionH>
                <wp:positionV relativeFrom="paragraph">
                  <wp:posOffset>168910</wp:posOffset>
                </wp:positionV>
                <wp:extent cx="114300" cy="114300"/>
                <wp:effectExtent l="635" t="635" r="29845" b="10795"/>
                <wp:wrapNone/>
                <wp:docPr id="1028" name="直線コネクタ 5"/>
                <a:graphic xmlns:a="http://schemas.openxmlformats.org/drawingml/2006/main">
                  <a:graphicData uri="http://schemas.microsoft.com/office/word/2010/wordprocessingShape">
                    <wps:wsp>
                      <wps:cNvPr id="1028" name="直線コネクタ 5"/>
                      <wps:cNvSpPr/>
                      <wps:spPr>
                        <a:xfrm>
                          <a:off x="0" y="0"/>
                          <a:ext cx="1143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mso-wrap-distance-top:0pt;mso-position-vertical-relative:text;z-index:6;mso-position-horizontal-relative:text;position:absolute;mso-wrap-distance-bottom:0pt;mso-wrap-distance-left:9pt;mso-wrap-distance-right:9pt;" o:spid="_x0000_s1028" o:allowincell="t" o:allowoverlap="t" filled="f" stroked="t" strokecolor="#000000 [3200]" strokeweight="0.5pt" o:spt="20" from="117pt,13.3pt" to="126pt,22.3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spacing w:val="42"/>
          <w:w w:val="83"/>
          <w:kern w:val="0"/>
          <w:fitText w:val="1470" w:id="2"/>
        </w:rPr>
        <w:t>出来形部分</w:t>
      </w:r>
      <w:r>
        <w:rPr>
          <w:rFonts w:hint="eastAsia" w:ascii="ＭＳ 明朝" w:hAnsi="ＭＳ 明朝" w:eastAsia="ＭＳ 明朝"/>
          <w:color w:val="auto"/>
          <w:spacing w:val="3"/>
          <w:w w:val="83"/>
          <w:kern w:val="0"/>
          <w:fitText w:val="1470" w:id="2"/>
        </w:rPr>
        <w:t>の</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w:t>
      </w:r>
      <w:r>
        <w:rPr>
          <w:rFonts w:hint="eastAsia" w:ascii="ＭＳ 明朝" w:hAnsi="ＭＳ 明朝" w:eastAsia="ＭＳ 明朝"/>
          <w:color w:val="auto"/>
          <w:kern w:val="0"/>
        </w:rPr>
        <w:t>9</w:t>
      </w:r>
      <w:r>
        <w:rPr>
          <w:rFonts w:hint="eastAsia" w:ascii="ＭＳ 明朝" w:hAnsi="ＭＳ 明朝" w:eastAsia="ＭＳ 明朝"/>
          <w:color w:val="auto"/>
          <w:kern w:val="0"/>
        </w:rPr>
        <w:t>　　　　前払金額</w:t>
      </w:r>
    </w:p>
    <w:p>
      <w:pPr>
        <w:pStyle w:val="0"/>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114300" distR="114300" simplePos="0" relativeHeight="5" behindDoc="0" locked="0" layoutInCell="1" hidden="0" allowOverlap="1">
                <wp:simplePos x="0" y="0"/>
                <wp:positionH relativeFrom="column">
                  <wp:posOffset>2171700</wp:posOffset>
                </wp:positionH>
                <wp:positionV relativeFrom="paragraph">
                  <wp:posOffset>9525</wp:posOffset>
                </wp:positionV>
                <wp:extent cx="11430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style="mso-wrap-distance-top:0pt;mso-position-vertical-relative:text;z-index:5;mso-position-horizontal-relative:text;position:absolute;mso-wrap-distance-bottom:0pt;mso-wrap-distance-left:9pt;mso-wrap-distance-right:9pt;" o:spid="_x0000_s1029" o:allowincell="t" o:allowoverlap="t" filled="f" stroked="t" strokecolor="#000000 [3200]" strokeweight="0.5pt" o:spt="20" from="171pt,0.75pt" to="180pt,0.7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auto"/>
        </w:rPr>
        <mc:AlternateContent>
          <mc:Choice Requires="wps">
            <w:drawing>
              <wp:anchor distT="0" distB="0" distL="114300" distR="114300" simplePos="0" relativeHeight="4" behindDoc="0" locked="0" layoutInCell="1" hidden="0" allowOverlap="1">
                <wp:simplePos x="0" y="0"/>
                <wp:positionH relativeFrom="column">
                  <wp:posOffset>2399030</wp:posOffset>
                </wp:positionH>
                <wp:positionV relativeFrom="paragraph">
                  <wp:posOffset>9525</wp:posOffset>
                </wp:positionV>
                <wp:extent cx="79502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position-vertical-relative:text;z-index:4;mso-position-horizontal-relative:text;position:absolute;mso-wrap-distance-bottom:0pt;mso-wrap-distance-left:9pt;mso-wrap-distance-right:9pt;" o:spid="_x0000_s1030" o:allowincell="t" o:allowoverlap="t" filled="f" stroked="t" strokecolor="#000000 [3200]" strokeweight="0.5pt" o:spt="20" from="188.9pt,0.75pt" to="251.5pt,0.7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auto"/>
        </w:rPr>
        <mc:AlternateContent>
          <mc:Choice Requires="wps">
            <w:drawing>
              <wp:anchor distT="0" distB="0" distL="114300" distR="114300" simplePos="0" relativeHeight="3" behindDoc="0" locked="0" layoutInCell="1" hidden="0" allowOverlap="1">
                <wp:simplePos x="0" y="0"/>
                <wp:positionH relativeFrom="column">
                  <wp:posOffset>1828800</wp:posOffset>
                </wp:positionH>
                <wp:positionV relativeFrom="paragraph">
                  <wp:posOffset>12700</wp:posOffset>
                </wp:positionV>
                <wp:extent cx="228600" cy="0"/>
                <wp:effectExtent l="0" t="635" r="29210" b="10795"/>
                <wp:wrapNone/>
                <wp:docPr id="1031" name="直線コネクタ 2"/>
                <a:graphic xmlns:a="http://schemas.openxmlformats.org/drawingml/2006/main">
                  <a:graphicData uri="http://schemas.microsoft.com/office/word/2010/wordprocessingShape">
                    <wps:wsp>
                      <wps:cNvPr id="1031" name="直線コネクタ 2"/>
                      <wps:cNvSp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31" o:allowincell="t" o:allowoverlap="t" filled="f" stroked="t" strokecolor="#000000 [3200]" strokeweight="0.5pt" o:spt="20" from="144pt,1pt" to="162pt,1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請負代金相当額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10</w:t>
      </w:r>
      <w:r>
        <w:rPr>
          <w:rFonts w:hint="eastAsia" w:ascii="ＭＳ 明朝" w:hAnsi="ＭＳ 明朝" w:eastAsia="ＭＳ 明朝"/>
          <w:color w:val="auto"/>
        </w:rPr>
        <w:t>　　　請負代金額</w:t>
      </w:r>
    </w:p>
    <w:p>
      <w:pPr>
        <w:pStyle w:val="0"/>
        <w:ind w:left="630" w:hanging="630" w:hangingChars="300"/>
        <w:rPr>
          <w:rFonts w:hint="default" w:ascii="ＭＳ 明朝" w:hAnsi="ＭＳ 明朝" w:eastAsia="ＭＳ 明朝"/>
        </w:rPr>
      </w:pPr>
      <w:bookmarkStart w:id="0" w:name="_GoBack"/>
      <w:bookmarkEnd w:id="0"/>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前払金の支払をしていないときの部分払限度額</w:t>
      </w:r>
      <w:r>
        <w:rPr>
          <w:rFonts w:hint="eastAsia" w:ascii="ＭＳ 明朝" w:hAnsi="ＭＳ 明朝" w:eastAsia="ＭＳ 明朝"/>
        </w:rPr>
        <w:t>A</w:t>
      </w:r>
      <w:r>
        <w:rPr>
          <w:rFonts w:hint="eastAsia" w:ascii="ＭＳ 明朝" w:hAnsi="ＭＳ 明朝" w:eastAsia="ＭＳ 明朝"/>
        </w:rPr>
        <w:t>に記載する金額は、出来形部分の請負代金相当額に対する</w:t>
      </w:r>
      <w:r>
        <w:rPr>
          <w:rFonts w:hint="eastAsia" w:ascii="ＭＳ 明朝" w:hAnsi="ＭＳ 明朝" w:eastAsia="ＭＳ 明朝"/>
        </w:rPr>
        <w:t>10</w:t>
      </w:r>
      <w:r>
        <w:rPr>
          <w:rFonts w:hint="eastAsia" w:ascii="ＭＳ 明朝" w:hAnsi="ＭＳ 明朝" w:eastAsia="ＭＳ 明朝"/>
        </w:rPr>
        <w:t>分の</w:t>
      </w:r>
      <w:r>
        <w:rPr>
          <w:rFonts w:hint="eastAsia" w:ascii="ＭＳ 明朝" w:hAnsi="ＭＳ 明朝" w:eastAsia="ＭＳ 明朝"/>
        </w:rPr>
        <w:t>9</w:t>
      </w:r>
      <w:r>
        <w:rPr>
          <w:rFonts w:hint="eastAsia" w:ascii="ＭＳ 明朝" w:hAnsi="ＭＳ 明朝" w:eastAsia="ＭＳ 明朝"/>
        </w:rPr>
        <w:t>の額とすること。</w:t>
      </w:r>
    </w:p>
    <w:p>
      <w:pPr>
        <w:pStyle w:val="0"/>
        <w:ind w:left="630" w:hanging="630" w:hangingChars="3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前回までの部分払受領金額又は前払金額は、該当がない部分については当該部分の作成を省略することができる。</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　業務委託等の場合は、この様式に準じて作成すること。</w:t>
      </w:r>
    </w:p>
    <w:sectPr>
      <w:pgSz w:w="11906" w:h="16838"/>
      <w:pgMar w:top="1985" w:right="1701" w:bottom="1701"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102</Words>
  <Characters>585</Characters>
  <Application>JUST Note</Application>
  <Lines>4</Lines>
  <Paragraphs>1</Paragraphs>
  <Company>安中市</Company>
  <CharactersWithSpaces>686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神宮　修一</dc:creator>
  <cp:lastModifiedBy>小此木　亜希子</cp:lastModifiedBy>
  <dcterms:created xsi:type="dcterms:W3CDTF">2023-09-26T00:10:00Z</dcterms:created>
  <dcterms:modified xsi:type="dcterms:W3CDTF">2024-05-30T02:29:14Z</dcterms:modified>
  <cp:revision>2</cp:revision>
</cp:coreProperties>
</file>